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7150" w:type="dxa"/>
        <w:gridCol w:w="400" w:type="dxa"/>
        <w:gridCol w:w="2800" w:type="dxa"/>
      </w:tblGrid>
      <w:tblPr>
        <w:tblStyle w:val="tableLayout"/>
      </w:tblPr>
      <w:tr>
        <w:trPr/>
        <w:tc>
          <w:tcPr>
            <w:tcW w:w="7150" w:type="dxa"/>
            <w:noWrap/>
          </w:tcPr>
          <w:p>
            <w:pPr/>
            <w:r>
              <w:rPr>
                <w:b w:val="1"/>
                <w:bCs w:val="1"/>
              </w:rPr>
              <w:t xml:space="preserve">15. - 17.01.2027</w:t>
            </w:r>
          </w:p>
          <w:p>
            <w:pPr>
              <w:pStyle w:val="Heading1"/>
            </w:pPr>
            <w:bookmarkStart w:id="0" w:name="_Toc0"/>
            <w:r>
              <w:t>Bierbrau-Seminar</w:t>
            </w:r>
            <w:bookmarkEnd w:id="0"/>
          </w:p>
          <w:p>
            <w:pPr/>
            <w:r>
              <w:rPr/>
              <w:t xml:space="preserve">Seminare &amp; Workshops</w:t>
            </w:r>
          </w:p>
          <w:p>
            <w:pPr>
              <w:spacing w:after="0" w:line="75" w:lineRule="exact"/>
              <w:pBdr>
                <w:bottom w:val="single" w:sz="7" w:color="F2F2F2"/>
              </w:pBdr>
            </w:pPr>
          </w:p>
          <w:p>
            <w:pPr>
              <w:spacing w:after="0"/>
            </w:pPr>
          </w:p>
          <w:p>
            <w:pPr/>
            <w:r>
              <w:rPr>
                <w:b w:val="1"/>
                <w:bCs w:val="1"/>
              </w:rPr>
              <w:t xml:space="preserve">130 EUR Seminargebühr (inkl. 3 Flaschen Klosterbier im Holzträger)</w:t>
            </w:r>
          </w:p>
          <w:p>
            <w:pPr/>
            <w:r>
              <w:rPr>
                <w:b w:val="1"/>
                <w:bCs w:val="1"/>
              </w:rPr>
              <w:t xml:space="preserve">zzgl. Übernachtung und Verpflegung</w:t>
            </w:r>
          </w:p>
          <w:p>
            <w:pPr>
              <w:spacing w:after="0" w:line="75" w:lineRule="exact"/>
              <w:pBdr>
                <w:bottom w:val="single" w:sz="7" w:color="F2F2F2"/>
              </w:pBdr>
            </w:pPr>
          </w:p>
          <w:p>
            <w:pPr>
              <w:spacing w:after="0"/>
            </w:pPr>
          </w:p>
          <w:p>
            <w:pPr/>
            <w:r>
              <w:rPr/>
              <w:t xml:space="preserve">BIERBRAUEN – Traditionelles Handwerk im Kloster Volkenroda erleben</w:t>
            </w:r>
          </w:p>
          <w:p>
            <w:pPr/>
            <w:r>
              <w:rPr/>
              <w:t xml:space="preserve">Das Bierbrauseminar bietet die Möglichkeit, den Prozess des Bierbrauens hautnah mitzuerleben und mitzugestalten. Eingebettet in die Gebetszeiten des Tages werden alle Schritte des Bierbrauens mit Hilfe einer Kleinbrauanlage (50 Liter) in handwerklicher Art und Weise durchgeführt. Dabei haben die Teilnehmer auch Gelegenheit, mehr über die Geschichte des Bierbrauens, die Entwicklung des Brauens in den Klöstern und über gesundheitliche Aspekte des Bieres zu erfahren.</w:t>
            </w:r>
          </w:p>
          <w:p>
            <w:pPr/>
            <w:r>
              <w:rPr/>
              <w:t xml:space="preserve"> </w:t>
            </w:r>
          </w:p>
        </w:tc>
        <w:tc>
          <w:tcPr>
            <w:tcW w:w="400" w:type="dxa"/>
            <w:noWrap/>
          </w:tcPr>
          <w:p/>
        </w:tc>
        <w:tc>
          <w:tcPr>
            <w:tcW w:w="2800" w:type="dxa"/>
            <w:noWrap/>
          </w:tcPr>
          <w:p>
            <w:pPr>
              <w:jc w:val="right"/>
            </w:pPr>
            <w:r>
              <w:pict>
                <v:shape type="#_x0000_t75" stroked="f" style="width:132pt; height:132pt; margin-left:0pt; margin-top:0pt; mso-position-horizontal:left; mso-position-vertical:top; mso-position-horizontal-relative:char; mso-position-vertical-relative:line;">
                  <w10:wrap type="inline"/>
                  <v:imagedata r:id="rId7" o:title=""/>
                </v:shape>
              </w:pict>
            </w:r>
          </w:p>
          <w:p>
            <w:pPr>
              <w:spacing w:before="0" w:after="0" w:line="120" w:lineRule="exact"/>
            </w:pPr>
          </w:p>
          <w:p>
            <w:pPr>
              <w:jc w:val="right"/>
            </w:pPr>
            <w:r>
              <w:pict>
                <v:shape type="#_x0000_t75" stroked="f" style="width:132pt; height:132pt; margin-left:0pt; margin-top:0pt; mso-position-horizontal:left; mso-position-vertical:top; mso-position-horizontal-relative:char; mso-position-vertical-relative:line;">
                  <w10:wrap type="inline"/>
                  <v:imagedata r:id="rId8" o:title=""/>
                </v:shape>
              </w:pict>
            </w:r>
          </w:p>
          <w:p>
            <w:pPr>
              <w:spacing w:before="0" w:after="0" w:line="120" w:lineRule="exact"/>
            </w:pPr>
          </w:p>
          <w:p>
            <w:pPr>
              <w:jc w:val="center"/>
            </w:pPr>
            <w:hyperlink r:id="rId9" w:history="1">
              <w:r>
                <w:rPr>
                  <w:b w:val="1"/>
                  <w:bCs w:val="1"/>
                  <w:u w:val="single"/>
                </w:rPr>
                <w:t xml:space="preserve">Hier anmelden</w:t>
              </w:r>
            </w:hyperlink>
          </w:p>
        </w:tc>
      </w:tr>
    </w:tbl>
    <w:sectPr>
      <w:pgSz w:orient="portrait" w:w="11905.511811023622" w:h="16837.79527559055"/>
      <w:pgMar w:top="750" w:right="750" w:bottom="750" w:left="7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287E9F8"/>
    <w:multiLevelType w:val="multilevel"/>
    <w:lvl w:ilvl="0">
      <w:start w:val="1"/>
      <w:numFmt w:val="decimal"/>
      <w:suff w:val="tab"/>
      <w:lvlText w:val="%1."/>
      <w:pPr>
        <w:tabs>
          <w:tab w:val="num" w:pos="360"/>
        </w:tabs>
        <w:ind w:left="360" w:hanging="240"/>
      </w:pPr>
      <w:rPr>
        <w:rFonts/>
      </w:rPr>
    </w:lvl>
    <w:lvl w:ilvl="1">
      <w:start w:val="1"/>
      <w:numFmt w:val="lowerLetter"/>
      <w:suff w:val="tab"/>
      <w:lvlText w:val="%2."/>
      <w:pPr>
        <w:tabs>
          <w:tab w:val="num" w:pos="720"/>
        </w:tabs>
        <w:ind w:left="720" w:hanging="240"/>
      </w:pPr>
      <w:rPr>
        <w:rFonts/>
      </w:rPr>
    </w:lvl>
  </w:abstractNum>
  <w:abstractNum w:abstractNumId="4">
    <w:nsid w:val="127AEB39"/>
    <w:multiLevelType w:val="hybridMultilevel"/>
    <w:lvl w:ilvl="0">
      <w:start w:val="1"/>
      <w:numFmt w:val="bullet"/>
      <w:suff w:val="tab"/>
      <w:lvlText w:val="•"/>
      <w:pPr>
        <w:tabs>
          <w:tab w:val="num" w:pos="360"/>
        </w:tabs>
        <w:ind w:left="360" w:hanging="240"/>
      </w:pPr>
      <w:rPr>
        <w:rFonts/>
      </w:rPr>
    </w:lvl>
    <w:lvl w:ilvl="1">
      <w:start w:val="1"/>
      <w:numFmt w:val="bullet"/>
      <w:suff w:val="tab"/>
      <w:lvlText w:val="◦"/>
      <w:pPr>
        <w:tabs>
          <w:tab w:val="num" w:pos="720"/>
        </w:tabs>
        <w:ind w:left="720" w:hanging="240"/>
      </w:pPr>
      <w:rPr>
        <w:rFonts/>
      </w:rPr>
    </w:lvl>
  </w:abstract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de-DE"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de-DE"/>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tableLayout">
    <w:name w:val="tableLayout"/>
    <w:uiPriority w:val="99"/>
    <w:tblPr>
      <w:tblW w:w="5000" w:type="pct"/>
      <w:tblLayout w:type="autofit"/>
      <w:tblCellMar>
        <w:top w:w="80" w:type="dxa"/>
        <w:left w:w="80" w:type="dxa"/>
        <w:right w:w="80" w:type="dxa"/>
        <w:bottom w:w="8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table" w:customStyle="1" w:styleId="innerTableLayout">
    <w:name w:val="innerTableLayout"/>
    <w:uiPriority w:val="99"/>
    <w:tblPr>
      <w:tblW w:w="5000" w:type="pct"/>
      <w:tblLayout w:type="autofit"/>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paragraph" w:styleId="Heading1">
    <w:link w:val="Heading1Char"/>
    <w:name w:val="heading 1"/>
    <w:rPr>
      <w:sz w:val="64"/>
      <w:szCs w:val="64"/>
      <w:b w:val="1"/>
      <w:bCs w:val="1"/>
    </w:rPr>
  </w:style>
  <w:style w:type="character">
    <w:name w:val="linkStyle"/>
    <w:rPr>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https://www.kloster-volkenroda.de/veranstaltungen/bierbrau-semin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2026-10-23T23:12:29+00:00</dcterms:created>
  <dcterms:modified xsi:type="dcterms:W3CDTF">2026-10-23T23:12:29+00:00</dcterms:modified>
</cp:coreProperties>
</file>

<file path=docProps/custom.xml><?xml version="1.0" encoding="utf-8"?>
<Properties xmlns="http://schemas.openxmlformats.org/officeDocument/2006/custom-properties" xmlns:vt="http://schemas.openxmlformats.org/officeDocument/2006/docPropsVTypes"/>
</file>