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7150" w:type="dxa"/>
        <w:gridCol w:w="400" w:type="dxa"/>
        <w:gridCol w:w="2800" w:type="dxa"/>
      </w:tblGrid>
      <w:tblPr>
        <w:tblStyle w:val="tableLayout"/>
      </w:tblPr>
      <w:tr>
        <w:trPr/>
        <w:tc>
          <w:tcPr>
            <w:tcW w:w="7150" w:type="dxa"/>
            <w:noWrap/>
          </w:tcPr>
          <w:p>
            <w:pPr/>
            <w:r>
              <w:rPr>
                <w:b w:val="1"/>
                <w:bCs w:val="1"/>
              </w:rPr>
              <w:t xml:space="preserve">18.10.2026 | 16:30 Uhr</w:t>
            </w:r>
          </w:p>
          <w:p>
            <w:pPr>
              <w:pStyle w:val="Heading1"/>
            </w:pPr>
            <w:bookmarkStart w:id="0" w:name="_Toc0"/>
            <w:r>
              <w:t>Gospelkonzert</w:t>
            </w:r>
            <w:bookmarkEnd w:id="0"/>
          </w:p>
          <w:p>
            <w:pPr/>
            <w:r>
              <w:rPr/>
              <w:t xml:space="preserve">Kunst &amp; Kultur</w:t>
            </w:r>
          </w:p>
          <w:p>
            <w:pPr>
              <w:spacing w:after="0" w:line="75" w:lineRule="exact"/>
              <w:pBdr>
                <w:bottom w:val="single" w:sz="7" w:color="F2F2F2"/>
              </w:pBdr>
            </w:pPr>
          </w:p>
          <w:p>
            <w:pPr>
              <w:spacing w:after="0"/>
            </w:pPr>
          </w:p>
          <w:p>
            <w:pPr/>
            <w:r>
              <w:rPr>
                <w:b w:val="1"/>
                <w:bCs w:val="1"/>
              </w:rPr>
              <w:t xml:space="preserve">Der Eintritt ist frei, um eine Spende wird gebeten.</w:t>
            </w:r>
          </w:p>
          <w:p>
            <w:pPr>
              <w:spacing w:after="0" w:line="75" w:lineRule="exact"/>
              <w:pBdr>
                <w:bottom w:val="single" w:sz="7" w:color="F2F2F2"/>
              </w:pBdr>
            </w:pPr>
          </w:p>
          <w:p>
            <w:pPr>
              <w:spacing w:after="0"/>
            </w:pPr>
          </w:p>
          <w:p>
            <w:pPr/>
            <w:r>
              <w:rPr/>
              <w:t xml:space="preserve">Unter der erfahrenen Leitung von Hans-Joachim Schöne und seinem Team entdecken wir die faszinierende Vielfalt des Gospelgesangs. Mit Leidenschaft, Ausdruckskraft und musikalischer Tiefe widmen wir uns der individuellen Stimme, der persönlichen Interpretation und der Präsenz im Chor. So entsteht ein gemeinsamer Klang, der berührt, begeistert und die besondere Kraft der Gospelmusik spürbar werden lässt.</w:t>
            </w:r>
          </w:p>
          <w:p>
            <w:pPr/>
            <w:r>
              <w:rPr/>
              <w:t xml:space="preserve">Erleben Sie ein mitreißendes Konzert in der Klosterkirche mit den zahlreichen Teilnehmern des Gospelworkshops.</w:t>
            </w:r>
          </w:p>
        </w:tc>
        <w:tc>
          <w:tcPr>
            <w:tcW w:w="400" w:type="dxa"/>
            <w:noWrap/>
          </w:tcPr>
          <w:p/>
        </w:tc>
        <w:tc>
          <w:tcPr>
            <w:tcW w:w="2800" w:type="dxa"/>
            <w:noWrap/>
          </w:tcPr>
          <w:p>
            <w:pPr>
              <w:jc w:val="right"/>
            </w:pPr>
            <w:r>
              <w:pict>
                <v:shape type="#_x0000_t75" stroked="f" style="width:132pt; height:132pt; margin-left:0pt; margin-top:0pt; mso-position-horizontal:left; mso-position-vertical:top; mso-position-horizontal-relative:char; mso-position-vertical-relative:line;">
                  <w10:wrap type="inline"/>
                  <v:imagedata r:id="rId7" o:title=""/>
                </v:shape>
              </w:pict>
            </w:r>
          </w:p>
          <w:p>
            <w:pPr>
              <w:spacing w:before="0" w:after="0" w:line="120" w:lineRule="exact"/>
            </w:pPr>
          </w:p>
          <w:p>
            <w:pPr>
              <w:jc w:val="right"/>
            </w:pPr>
            <w:r>
              <w:pict>
                <v:shape type="#_x0000_t75" stroked="f" style="width:132pt; height:132pt; margin-left:0pt; margin-top:0pt; mso-position-horizontal:left; mso-position-vertical:top; mso-position-horizontal-relative:char; mso-position-vertical-relative:line;">
                  <w10:wrap type="inline"/>
                  <v:imagedata r:id="rId8" o:title=""/>
                </v:shape>
              </w:pict>
            </w:r>
          </w:p>
          <w:p>
            <w:pPr>
              <w:spacing w:before="0" w:after="0" w:line="120" w:lineRule="exact"/>
            </w:pPr>
          </w:p>
          <w:p>
            <w:pPr>
              <w:jc w:val="center"/>
            </w:pPr>
            <w:hyperlink r:id="rId9" w:history="1">
              <w:r>
                <w:rPr>
                  <w:b w:val="1"/>
                  <w:bCs w:val="1"/>
                  <w:u w:val="single"/>
                </w:rPr>
                <w:t xml:space="preserve">Hier anmelden</w:t>
              </w:r>
            </w:hyperlink>
          </w:p>
        </w:tc>
      </w:tr>
    </w:tbl>
    <w:sectPr>
      <w:pgSz w:orient="portrait" w:w="11905.511811023622" w:h="16837.79527559055"/>
      <w:pgMar w:top="750" w:right="750" w:bottom="750" w:left="7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D003C8F"/>
    <w:multiLevelType w:val="multilevel"/>
    <w:lvl w:ilvl="0">
      <w:start w:val="1"/>
      <w:numFmt w:val="decimal"/>
      <w:suff w:val="tab"/>
      <w:lvlText w:val="%1."/>
      <w:pPr>
        <w:tabs>
          <w:tab w:val="num" w:pos="360"/>
        </w:tabs>
        <w:ind w:left="360" w:hanging="240"/>
      </w:pPr>
      <w:rPr>
        <w:rFonts/>
      </w:rPr>
    </w:lvl>
    <w:lvl w:ilvl="1">
      <w:start w:val="1"/>
      <w:numFmt w:val="lowerLetter"/>
      <w:suff w:val="tab"/>
      <w:lvlText w:val="%2."/>
      <w:pPr>
        <w:tabs>
          <w:tab w:val="num" w:pos="720"/>
        </w:tabs>
        <w:ind w:left="720" w:hanging="240"/>
      </w:pPr>
      <w:rPr>
        <w:rFonts/>
      </w:rPr>
    </w:lvl>
  </w:abstractNum>
  <w:abstractNum w:abstractNumId="4">
    <w:nsid w:val="7F104910"/>
    <w:multiLevelType w:val="hybridMultilevel"/>
    <w:lvl w:ilvl="0">
      <w:start w:val="1"/>
      <w:numFmt w:val="bullet"/>
      <w:suff w:val="tab"/>
      <w:lvlText w:val="•"/>
      <w:pPr>
        <w:tabs>
          <w:tab w:val="num" w:pos="360"/>
        </w:tabs>
        <w:ind w:left="360" w:hanging="240"/>
      </w:pPr>
      <w:rPr>
        <w:rFonts/>
      </w:rPr>
    </w:lvl>
    <w:lvl w:ilvl="1">
      <w:start w:val="1"/>
      <w:numFmt w:val="bullet"/>
      <w:suff w:val="tab"/>
      <w:lvlText w:val="◦"/>
      <w:pPr>
        <w:tabs>
          <w:tab w:val="num" w:pos="720"/>
        </w:tabs>
        <w:ind w:left="720" w:hanging="240"/>
      </w:pPr>
      <w:rPr>
        <w:rFonts/>
      </w:rPr>
    </w:lvl>
  </w:abstract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de-DE"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de-DE"/>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tableLayout">
    <w:name w:val="tableLayout"/>
    <w:uiPriority w:val="99"/>
    <w:tblPr>
      <w:tblW w:w="5000" w:type="pct"/>
      <w:tblLayout w:type="autofit"/>
      <w:tblCellMar>
        <w:top w:w="80" w:type="dxa"/>
        <w:left w:w="80" w:type="dxa"/>
        <w:right w:w="80" w:type="dxa"/>
        <w:bottom w:w="80" w:type="dxa"/>
      </w:tblCellMar>
      <w:tblBorders>
        <w:top w:val="single" w:sz="0" w:color="ffffff"/>
        <w:left w:val="single" w:sz="0" w:color="ffffff"/>
        <w:right w:val="single" w:sz="0" w:color="ffffff"/>
        <w:bottom w:val="single" w:sz="0" w:color="ffffff"/>
        <w:insideH w:val="single" w:sz="0" w:color="ffffff"/>
        <w:insideV w:val="single" w:sz="0" w:color="ffffff"/>
      </w:tblBorders>
    </w:tblPr>
  </w:style>
  <w:style w:type="table" w:customStyle="1" w:styleId="innerTableLayout">
    <w:name w:val="innerTableLayout"/>
    <w:uiPriority w:val="99"/>
    <w:tblPr>
      <w:tblW w:w="5000" w:type="pct"/>
      <w:tblLayout w:type="autofit"/>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style>
  <w:style w:type="paragraph" w:styleId="Heading1">
    <w:link w:val="Heading1Char"/>
    <w:name w:val="heading 1"/>
    <w:rPr>
      <w:sz w:val="64"/>
      <w:szCs w:val="64"/>
      <w:b w:val="1"/>
      <w:bCs w:val="1"/>
    </w:rPr>
  </w:style>
  <w:style w:type="character">
    <w:name w:val="linkStyle"/>
    <w:rPr>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hyperlink" Target="https://www.kloster-volkenroda.de/veranstaltungen/gospelkonze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2026-10-13T23:11:13+00:00</dcterms:created>
  <dcterms:modified xsi:type="dcterms:W3CDTF">2026-10-13T23:11:13+00:00</dcterms:modified>
</cp:coreProperties>
</file>

<file path=docProps/custom.xml><?xml version="1.0" encoding="utf-8"?>
<Properties xmlns="http://schemas.openxmlformats.org/officeDocument/2006/custom-properties" xmlns:vt="http://schemas.openxmlformats.org/officeDocument/2006/docPropsVTypes"/>
</file>