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27.06.2026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Immer am letzten Samstag des Monats im Kloster Volkenroda.</w:t>
            </w:r>
          </w:p>
          <w:p>
            <w:pPr/>
            <w:r>
              <w:rPr/>
              <w:t xml:space="preserve">Wir freuen uns auf dich!</w:t>
            </w:r>
          </w:p>
          <w:p>
            <w:pPr/>
            <w:r>
              <w:rPr/>
              <w:t xml:space="preserve"> 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D8DB0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507B14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2026-05-15T09:42:27+00:00</dcterms:created>
  <dcterms:modified xsi:type="dcterms:W3CDTF">2026-05-15T09:42:27+00:00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