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7150" w:type="dxa"/>
        <w:gridCol w:w="400" w:type="dxa"/>
        <w:gridCol w:w="2800" w:type="dxa"/>
      </w:tblGrid>
      <w:tblPr>
        <w:tblStyle w:val="tableLayout"/>
      </w:tblPr>
      <w:tr>
        <w:trPr/>
        <w:tc>
          <w:tcPr>
            <w:tcW w:w="7150" w:type="dxa"/>
            <w:noWrap/>
          </w:tcPr>
          <w:p>
            <w:pPr/>
            <w:r>
              <w:rPr>
                <w:b w:val="1"/>
                <w:bCs w:val="1"/>
              </w:rPr>
              <w:t xml:space="preserve">23. - 25.10.2026</w:t>
            </w:r>
          </w:p>
          <w:p>
            <w:pPr>
              <w:pStyle w:val="Heading1"/>
            </w:pPr>
            <w:bookmarkStart w:id="0" w:name="_Toc0"/>
            <w:r>
              <w:t>Tanzworkshop</w:t>
            </w:r>
            <w:bookmarkEnd w:id="0"/>
          </w:p>
          <w:p>
            <w:pPr/>
            <w:r>
              <w:rPr/>
              <w:t xml:space="preserve">Seminare &amp; Workshops</w:t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>
                <w:b w:val="1"/>
                <w:bCs w:val="1"/>
              </w:rPr>
              <w:t xml:space="preserve">Seminarbeitrag inkl. Galaabend:</w:t>
            </w:r>
            <w:r>
              <w:rPr>
                <w:b w:val="1"/>
                <w:bCs w:val="1"/>
              </w:rPr>
              <w:t xml:space="preserve"> 125 Euro</w:t>
            </w:r>
            <w:r>
              <w:rPr>
                <w:b w:val="1"/>
                <w:bCs w:val="1"/>
              </w:rPr>
              <w:t xml:space="preserve"> pro Person</w:t>
            </w:r>
          </w:p>
          <w:p>
            <w:pPr/>
            <w:r>
              <w:rPr>
                <w:b w:val="1"/>
                <w:bCs w:val="1"/>
              </w:rPr>
              <w:t xml:space="preserve">zzgl. 2 ÜN / VP</w:t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/>
              <w:t xml:space="preserve">Ein entspanntes Wochenende für Anfänger, Wiedereinsteiger und Fortgeschrittene im europäischen und lateinamerikanischen Gesellschaftstanz für Erwachsene.Im Anfängerprogramm lernen wir Walzer, Salsa, Disco-Fox, Foxtrott und Cha-Cha-Cha. Als Special gibt es diesmal Wiener Walzer und Jive/Swing.</w:t>
            </w:r>
          </w:p>
          <w:p>
            <w:pPr/>
            <w:r>
              <w:rPr>
                <w:b w:val="1"/>
                <w:bCs w:val="1"/>
              </w:rPr>
              <w:t xml:space="preserve">Von Freitagabend bis Sonntagmittag haben wir viel Zeit zum Tanzen, einen Gala-Ball und Zeiten für geistliche Erfahrungen.</w:t>
            </w:r>
          </w:p>
          <w:p>
            <w:pPr/>
            <w:r>
              <w:rPr/>
              <w:t xml:space="preserve"> "Medientheologe und freier Tanzlehrer" Karsten Kopjar</w:t>
            </w:r>
          </w:p>
          <w:p>
            <w:pPr/>
            <w:r>
              <w:rPr/>
              <w:t xml:space="preserve">Fragen Sie auch nach den besonders günstigen Angeboten für junge Leute (bis 26 J.) im Mehrbettzimmer</w:t>
            </w:r>
          </w:p>
        </w:tc>
        <w:tc>
          <w:tcPr>
            <w:tcW w:w="400" w:type="dxa"/>
            <w:noWrap/>
          </w:tcPr>
          <w:p/>
        </w:tc>
        <w:tc>
          <w:tcPr>
            <w:tcW w:w="2800" w:type="dxa"/>
            <w:noWrap/>
          </w:tcPr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center"/>
            </w:pPr>
            <w:hyperlink r:id="rId9" w:history="1">
              <w:r>
                <w:rPr>
                  <w:b w:val="1"/>
                  <w:bCs w:val="1"/>
                  <w:u w:val="single"/>
                </w:rPr>
                <w:t xml:space="preserve">Hier anmelden</w:t>
              </w:r>
            </w:hyperlink>
          </w:p>
        </w:tc>
      </w:tr>
    </w:tbl>
    <w:sectPr>
      <w:pgSz w:orient="portrait" w:w="11905.511811023622" w:h="16837.79527559055"/>
      <w:pgMar w:top="750" w:right="750" w:bottom="750" w:left="7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8B81FB17"/>
    <w:multiLevelType w:val="multilevel"/>
    <w:lvl w:ilvl="0">
      <w:start w:val="1"/>
      <w:numFmt w:val="decimal"/>
      <w:suff w:val="tab"/>
      <w:lvlText w:val="%1.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lowerLetter"/>
      <w:suff w:val="tab"/>
      <w:lvlText w:val="%2."/>
      <w:pPr>
        <w:tabs>
          <w:tab w:val="num" w:pos="720"/>
        </w:tabs>
        <w:ind w:left="720" w:hanging="240"/>
      </w:pPr>
      <w:rPr>
        <w:rFonts/>
      </w:rPr>
    </w:lvl>
  </w:abstractNum>
  <w:abstractNum w:abstractNumId="4">
    <w:nsid w:val="A2934130"/>
    <w:multiLevelType w:val="hybridMultilevel"/>
    <w:lvl w:ilvl="0">
      <w:start w:val="1"/>
      <w:numFmt w:val="bullet"/>
      <w:suff w:val="tab"/>
      <w:lvlText w:val="•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bullet"/>
      <w:suff w:val="tab"/>
      <w:lvlText w:val="◦"/>
      <w:pPr>
        <w:tabs>
          <w:tab w:val="num" w:pos="720"/>
        </w:tabs>
        <w:ind w:left="720" w:hanging="240"/>
      </w:pPr>
      <w:rPr>
        <w:rFonts/>
      </w:rPr>
    </w:lvl>
  </w:abstract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de-DE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de-DE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Layout">
    <w:name w:val="tableLayout"/>
    <w:uiPriority w:val="99"/>
    <w:tblPr>
      <w:tblW w:w="5000" w:type="pct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table" w:customStyle="1" w:styleId="innerTableLayout">
    <w:name w:val="innerTableLayout"/>
    <w:uiPriority w:val="99"/>
    <w:tblPr>
      <w:tblW w:w="5000" w:type="pct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paragraph" w:styleId="Heading1">
    <w:link w:val="Heading1Char"/>
    <w:name w:val="heading 1"/>
    <w:rPr>
      <w:sz w:val="64"/>
      <w:szCs w:val="64"/>
      <w:b w:val="1"/>
      <w:bCs w:val="1"/>
    </w:rPr>
  </w:style>
  <w:style w:type="character">
    <w:name w:val="linkStyle"/>
    <w:rPr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hyperlink" Target="https://www.kloster-volkenroda.de/veranstaltungen/tanzworksho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2026-07-30T20:06:11+00:00</dcterms:created>
  <dcterms:modified xsi:type="dcterms:W3CDTF">2026-07-30T20:06:11+00:00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