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7150" w:type="dxa"/>
        <w:gridCol w:w="400" w:type="dxa"/>
        <w:gridCol w:w="2800" w:type="dxa"/>
      </w:tblGrid>
      <w:tblPr>
        <w:tblStyle w:val="tableLayout"/>
      </w:tblPr>
      <w:tr>
        <w:trPr/>
        <w:tc>
          <w:tcPr>
            <w:tcW w:w="7150" w:type="dxa"/>
            <w:noWrap/>
          </w:tcPr>
          <w:p>
            <w:pPr/>
            <w:r>
              <w:rPr>
                <w:b w:val="1"/>
                <w:bCs w:val="1"/>
              </w:rPr>
              <w:t xml:space="preserve">12. - 14.11.2027</w:t>
            </w:r>
          </w:p>
          <w:p>
            <w:pPr>
              <w:pStyle w:val="Heading1"/>
            </w:pPr>
            <w:bookmarkStart w:id="0" w:name="_Toc0"/>
            <w:r>
              <w:t>„Worship Community“</w:t>
            </w:r>
            <w:bookmarkEnd w:id="0"/>
          </w:p>
          <w:p>
            <w:pPr/>
            <w:r>
              <w:rPr/>
              <w:t xml:space="preserve">Seminare &amp; Workshops</w:t>
            </w:r>
          </w:p>
          <w:p>
            <w:pPr>
              <w:spacing w:after="0" w:line="75" w:lineRule="exact"/>
              <w:pBdr>
                <w:bottom w:val="single" w:sz="7" w:color="F2F2F2"/>
              </w:pBdr>
            </w:pPr>
          </w:p>
          <w:p>
            <w:pPr>
              <w:spacing w:after="0"/>
            </w:pPr>
          </w:p>
          <w:p>
            <w:pPr/>
            <w:r>
              <w:rPr>
                <w:b w:val="1"/>
                <w:bCs w:val="1"/>
              </w:rPr>
              <w:t xml:space="preserve">120 EURO Seminarbeitrag zzgl. Übernachtungen und Verpflegung </w:t>
            </w:r>
          </w:p>
          <w:p>
            <w:pPr>
              <w:spacing w:after="0" w:line="75" w:lineRule="exact"/>
              <w:pBdr>
                <w:bottom w:val="single" w:sz="7" w:color="F2F2F2"/>
              </w:pBdr>
            </w:pPr>
          </w:p>
          <w:p>
            <w:pPr>
              <w:spacing w:after="0"/>
            </w:pPr>
          </w:p>
          <w:p>
            <w:pPr/>
            <w:r>
              <w:rPr/>
              <w:t xml:space="preserve">Lobpreis gemeinsam leben</w:t>
            </w:r>
          </w:p>
          <w:p>
            <w:pPr/>
            <w:r>
              <w:rPr/>
              <w:t xml:space="preserve">Ein Wochenende für Lobpreismusiker: innen</w:t>
            </w:r>
          </w:p>
          <w:p>
            <w:pPr/>
            <w:r>
              <w:rPr/>
              <w:t xml:space="preserve"> Du machst Lobpreis in deiner Gemeinde – und willst neue Impulse, Austausch mit Gleichgesinnten und Raum für geistliches Auftanken?</w:t>
            </w:r>
          </w:p>
          <w:p>
            <w:pPr/>
            <w:r>
              <w:rPr/>
              <w:t xml:space="preserve"> Dieses Wochenende ist für Lobpreisliebende, die in kleinen oder großen Gemeinden in Thüringen, Sachsen Anhalt und Sachsen Lobpreis in ihrer Gemeinde gestalten.</w:t>
            </w:r>
          </w:p>
          <w:p>
            <w:pPr/>
            <w:r>
              <w:rPr/>
              <w:t xml:space="preserve"> Wir nehmen uns Zeit einander kennenzulernen, von einander zu lernen und zusammen zu üben und Gott im Lobpreis zu begegnen.</w:t>
            </w:r>
          </w:p>
          <w:p>
            <w:pPr/>
            <w:r>
              <w:rPr/>
              <w:t xml:space="preserve"> Was dich erwartet</w:t>
            </w:r>
          </w:p>
          <w:p>
            <w:pPr>
              <w:numPr>
                <w:ilvl w:val="0"/>
                <w:numId w:val="4"/>
              </w:numPr>
            </w:pPr>
            <w:r>
              <w:rPr/>
              <w:t xml:space="preserve">Workshops rund um Setlisten, Technik und Leitung</w:t>
            </w:r>
          </w:p>
          <w:p>
            <w:pPr>
              <w:numPr>
                <w:ilvl w:val="0"/>
                <w:numId w:val="4"/>
              </w:numPr>
            </w:pPr>
            <w:r>
              <w:rPr/>
              <w:t xml:space="preserve">Austausch mit anderen Lobpreisern aus der Fülle der Ökumene</w:t>
            </w:r>
          </w:p>
          <w:p>
            <w:pPr>
              <w:numPr>
                <w:ilvl w:val="0"/>
                <w:numId w:val="4"/>
              </w:numPr>
            </w:pPr>
            <w:r>
              <w:rPr/>
              <w:t xml:space="preserve">Gemeinsames Proben und Mitgestaltung eines Gottesdienstes am Sonntag</w:t>
            </w:r>
          </w:p>
          <w:p>
            <w:pPr>
              <w:numPr>
                <w:ilvl w:val="0"/>
                <w:numId w:val="4"/>
              </w:numPr>
            </w:pPr>
            <w:r>
              <w:rPr/>
              <w:t xml:space="preserve">Lagerfeuer, Klosteratmosphäre und Geistliche Gemeinschaft</w:t>
            </w:r>
          </w:p>
        </w:tc>
        <w:tc>
          <w:tcPr>
            <w:tcW w:w="400" w:type="dxa"/>
            <w:noWrap/>
          </w:tcPr>
          <w:p/>
        </w:tc>
        <w:tc>
          <w:tcPr>
            <w:tcW w:w="2800" w:type="dxa"/>
            <w:noWrap/>
          </w:tcPr>
          <w:p>
            <w:pPr>
              <w:jc w:val="right"/>
            </w:pPr>
            <w:r>
              <w:pict>
                <v:shape type="#_x0000_t75" stroked="f" style="width:132pt; height:132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  <w:p>
            <w:pPr>
              <w:spacing w:before="0" w:after="0" w:line="120" w:lineRule="exact"/>
            </w:pPr>
          </w:p>
          <w:p>
            <w:pPr>
              <w:jc w:val="center"/>
            </w:pPr>
            <w:hyperlink r:id="rId8" w:history="1">
              <w:r>
                <w:rPr>
                  <w:b w:val="1"/>
                  <w:bCs w:val="1"/>
                  <w:u w:val="single"/>
                </w:rPr>
                <w:t xml:space="preserve">Hier anmelden</w:t>
              </w:r>
            </w:hyperlink>
          </w:p>
        </w:tc>
      </w:tr>
    </w:tbl>
    <w:sectPr>
      <w:pgSz w:orient="portrait" w:w="11905.511811023622" w:h="16837.79527559055"/>
      <w:pgMar w:top="750" w:right="750" w:bottom="750" w:left="7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3">
    <w:nsid w:val="075EF5BA"/>
    <w:multiLevelType w:val="multilevel"/>
    <w:lvl w:ilvl="0">
      <w:start w:val="1"/>
      <w:numFmt w:val="decimal"/>
      <w:suff w:val="tab"/>
      <w:lvlText w:val="%1."/>
      <w:pPr>
        <w:tabs>
          <w:tab w:val="num" w:pos="360"/>
        </w:tabs>
        <w:ind w:left="360" w:hanging="240"/>
      </w:pPr>
      <w:rPr>
        <w:rFonts/>
      </w:rPr>
    </w:lvl>
    <w:lvl w:ilvl="1">
      <w:start w:val="1"/>
      <w:numFmt w:val="lowerLetter"/>
      <w:suff w:val="tab"/>
      <w:lvlText w:val="%2."/>
      <w:pPr>
        <w:tabs>
          <w:tab w:val="num" w:pos="720"/>
        </w:tabs>
        <w:ind w:left="720" w:hanging="240"/>
      </w:pPr>
      <w:rPr>
        <w:rFonts/>
      </w:rPr>
    </w:lvl>
  </w:abstractNum>
  <w:abstractNum w:abstractNumId="4">
    <w:nsid w:val="17B0B070"/>
    <w:multiLevelType w:val="hybridMultilevel"/>
    <w:lvl w:ilvl="0">
      <w:start w:val="1"/>
      <w:numFmt w:val="bullet"/>
      <w:suff w:val="tab"/>
      <w:lvlText w:val="•"/>
      <w:pPr>
        <w:tabs>
          <w:tab w:val="num" w:pos="360"/>
        </w:tabs>
        <w:ind w:left="360" w:hanging="240"/>
      </w:pPr>
      <w:rPr>
        <w:rFonts/>
      </w:rPr>
    </w:lvl>
    <w:lvl w:ilvl="1">
      <w:start w:val="1"/>
      <w:numFmt w:val="bullet"/>
      <w:suff w:val="tab"/>
      <w:lvlText w:val="◦"/>
      <w:pPr>
        <w:tabs>
          <w:tab w:val="num" w:pos="720"/>
        </w:tabs>
        <w:ind w:left="720" w:hanging="240"/>
      </w:pPr>
      <w:rPr>
        <w:rFonts/>
      </w:rPr>
    </w:lvl>
  </w:abstractNum>
  <w:num w:numId="3">
    <w:abstractNumId w:val="3"/>
  </w:num>
  <w:num w:numId="4">
    <w:abstractNumId w:val="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de-DE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4"/>
        <w:szCs w:val="24"/>
        <w:lang w:val="de-DE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table" w:customStyle="1" w:styleId="tableLayout">
    <w:name w:val="tableLayout"/>
    <w:uiPriority w:val="99"/>
    <w:tblPr>
      <w:tblW w:w="5000" w:type="pct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0" w:color="ffffff"/>
        <w:left w:val="single" w:sz="0" w:color="ffffff"/>
        <w:right w:val="single" w:sz="0" w:color="ffffff"/>
        <w:bottom w:val="single" w:sz="0" w:color="ffffff"/>
        <w:insideH w:val="single" w:sz="0" w:color="ffffff"/>
        <w:insideV w:val="single" w:sz="0" w:color="ffffff"/>
      </w:tblBorders>
    </w:tblPr>
  </w:style>
  <w:style w:type="table" w:customStyle="1" w:styleId="innerTableLayout">
    <w:name w:val="innerTableLayout"/>
    <w:uiPriority w:val="99"/>
    <w:tblPr>
      <w:tblW w:w="5000" w:type="pct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 w:color="ffffff"/>
        <w:left w:val="single" w:sz="0" w:color="ffffff"/>
        <w:right w:val="single" w:sz="0" w:color="ffffff"/>
        <w:bottom w:val="single" w:sz="0" w:color="ffffff"/>
        <w:insideH w:val="single" w:sz="0" w:color="ffffff"/>
        <w:insideV w:val="single" w:sz="0" w:color="ffffff"/>
      </w:tblBorders>
    </w:tblPr>
  </w:style>
  <w:style w:type="paragraph" w:styleId="Heading1">
    <w:link w:val="Heading1Char"/>
    <w:name w:val="heading 1"/>
    <w:rPr>
      <w:sz w:val="64"/>
      <w:szCs w:val="64"/>
      <w:b w:val="1"/>
      <w:bCs w:val="1"/>
    </w:rPr>
  </w:style>
  <w:style w:type="character">
    <w:name w:val="linkStyle"/>
    <w:rPr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www.kloster-volkenroda.de/veranstaltungen/worship-community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2026-10-26T04:01:48+00:00</dcterms:created>
  <dcterms:modified xsi:type="dcterms:W3CDTF">2026-10-26T04:01:48+00:00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